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7" w:rsidRPr="00F75F39" w:rsidRDefault="005A5711" w:rsidP="004A1491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bookmarkStart w:id="0" w:name="_GoBack"/>
      <w:bookmarkEnd w:id="0"/>
      <w:r w:rsidRPr="00F75F39">
        <w:rPr>
          <w:rFonts w:ascii="Times New Roman" w:hAnsi="Times New Roman" w:cs="Times New Roman"/>
          <w:b/>
          <w:sz w:val="28"/>
          <w:szCs w:val="28"/>
          <w:lang w:val="fr-CH"/>
        </w:rPr>
        <w:t xml:space="preserve">Rapport d’activités de l’Association des Parents d’Elèves du Collège Calvin (APECC) </w:t>
      </w:r>
      <w:r w:rsidR="00D4472A">
        <w:rPr>
          <w:rFonts w:ascii="Times New Roman" w:hAnsi="Times New Roman" w:cs="Times New Roman"/>
          <w:b/>
          <w:sz w:val="28"/>
          <w:szCs w:val="28"/>
          <w:lang w:val="fr-CH"/>
        </w:rPr>
        <w:t>pour l’exercice social 2016-2017</w:t>
      </w:r>
    </w:p>
    <w:p w:rsidR="005A5711" w:rsidRPr="00F75F39" w:rsidRDefault="005A5711">
      <w:pPr>
        <w:rPr>
          <w:rFonts w:ascii="Times New Roman" w:hAnsi="Times New Roman" w:cs="Times New Roman"/>
          <w:sz w:val="28"/>
          <w:szCs w:val="28"/>
          <w:lang w:val="fr-CH"/>
        </w:rPr>
      </w:pPr>
    </w:p>
    <w:p w:rsidR="008938B2" w:rsidRPr="007D19FF" w:rsidRDefault="000B28BA" w:rsidP="008938B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Nouvelle politique du Collège concernant les voyages OS/OC</w:t>
      </w:r>
    </w:p>
    <w:p w:rsidR="00C83EDC" w:rsidRDefault="00C83EDC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Plusieurs parents ont été surpris de la suppression de voyages en cours de planification à l’automne de l’année dernière. Nous </w:t>
      </w:r>
      <w:r w:rsidR="00F82CCB">
        <w:rPr>
          <w:rFonts w:ascii="Times New Roman" w:hAnsi="Times New Roman" w:cs="Times New Roman"/>
          <w:sz w:val="28"/>
          <w:szCs w:val="28"/>
          <w:lang w:val="fr-FR"/>
        </w:rPr>
        <w:t>sommes intervenus auprès de la d</w:t>
      </w:r>
      <w:r>
        <w:rPr>
          <w:rFonts w:ascii="Times New Roman" w:hAnsi="Times New Roman" w:cs="Times New Roman"/>
          <w:sz w:val="28"/>
          <w:szCs w:val="28"/>
          <w:lang w:val="fr-FR"/>
        </w:rPr>
        <w:t>irection pour relayer ce problème. Dans le cadre d’</w:t>
      </w:r>
      <w:r w:rsidR="00F82CCB">
        <w:rPr>
          <w:rFonts w:ascii="Times New Roman" w:hAnsi="Times New Roman" w:cs="Times New Roman"/>
          <w:sz w:val="28"/>
          <w:szCs w:val="28"/>
          <w:lang w:val="fr-FR"/>
        </w:rPr>
        <w:t>une volonté émanant de la 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irection du DIP, Mme Meyer – directrice de Calvin – a </w:t>
      </w:r>
      <w:r w:rsidR="00F82CCB">
        <w:rPr>
          <w:rFonts w:ascii="Times New Roman" w:hAnsi="Times New Roman" w:cs="Times New Roman"/>
          <w:sz w:val="28"/>
          <w:szCs w:val="28"/>
          <w:lang w:val="fr-FR"/>
        </w:rPr>
        <w:t xml:space="preserve">rappelé que les </w:t>
      </w:r>
      <w:r>
        <w:rPr>
          <w:rFonts w:ascii="Times New Roman" w:hAnsi="Times New Roman" w:cs="Times New Roman"/>
          <w:sz w:val="28"/>
          <w:szCs w:val="28"/>
          <w:lang w:val="fr-FR"/>
        </w:rPr>
        <w:t>voyages d’études doivent avoir un contenu pédagogique explicite et être relié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la matière enseignée. Pratiquement, les possibilités de voyage sont les suivantes :</w:t>
      </w:r>
    </w:p>
    <w:p w:rsidR="00C83EDC" w:rsidRDefault="00C83EDC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C83ED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année : activité sportive concernant toute la volée (sortie au Salève qui remplace la journée sportive depuis quelques années)</w:t>
      </w:r>
    </w:p>
    <w:p w:rsidR="00C83EDC" w:rsidRDefault="00C83EDC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C83ED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année : possibilité (mais pas obligation) d’une activité hors cadre</w:t>
      </w:r>
      <w:r w:rsidR="00FB739D">
        <w:rPr>
          <w:rFonts w:ascii="Times New Roman" w:hAnsi="Times New Roman" w:cs="Times New Roman"/>
          <w:sz w:val="28"/>
          <w:szCs w:val="28"/>
          <w:lang w:val="fr-FR"/>
        </w:rPr>
        <w:t xml:space="preserve"> pour l’option spécifique avec un budget alloué de CHF 400.-</w:t>
      </w:r>
    </w:p>
    <w:p w:rsidR="00FB739D" w:rsidRDefault="00FB739D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FB739D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année : possibilité (mais pas obligation) d’une activité hors cadre pour l’option complémentaire avec un budget alloué de CHF 400.-</w:t>
      </w:r>
    </w:p>
    <w:p w:rsidR="00FB739D" w:rsidRDefault="00FB739D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FB739D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année : voyage de maturité avec un budget alloué de CHF 840.-</w:t>
      </w:r>
    </w:p>
    <w:p w:rsidR="00FB739D" w:rsidRDefault="00F82CCB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 ressort de cette politique que l’accès des étudiants à des voyages est variable, selon les options choisies, mais aus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si en fonction de la disponibilité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des enseignants.</w:t>
      </w:r>
    </w:p>
    <w:p w:rsidR="00F82CCB" w:rsidRDefault="00F82CCB" w:rsidP="000B28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938B2" w:rsidRPr="00FE570E" w:rsidRDefault="000B28BA" w:rsidP="008938B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Rencontres bi-annuelles avec la direction de Calvin</w:t>
      </w:r>
    </w:p>
    <w:p w:rsidR="00FB739D" w:rsidRDefault="00FB739D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 l’occasion de la première rencontre en janvier 2017 avec la directrice, nous avons traité une dizaine de points. Parmi ceux qui ont été largement évoqués :</w:t>
      </w:r>
    </w:p>
    <w:p w:rsidR="00FE570E" w:rsidRDefault="00FB739D" w:rsidP="00FB73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FB739D">
        <w:rPr>
          <w:rFonts w:ascii="Times New Roman" w:hAnsi="Times New Roman" w:cs="Times New Roman"/>
          <w:sz w:val="28"/>
          <w:szCs w:val="28"/>
          <w:lang w:val="fr-FR"/>
        </w:rPr>
        <w:t>es voyages OS/O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7D0B5E">
        <w:rPr>
          <w:rFonts w:ascii="Times New Roman" w:hAnsi="Times New Roman" w:cs="Times New Roman"/>
          <w:sz w:val="28"/>
          <w:szCs w:val="28"/>
          <w:lang w:val="fr-FR"/>
        </w:rPr>
        <w:t xml:space="preserve"> (voir ci-dessus)</w:t>
      </w:r>
    </w:p>
    <w:p w:rsidR="00FB739D" w:rsidRDefault="00FB739D" w:rsidP="00FB73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rattrapages du samedi matin : les parents n’étaient pas convaincus de l’utilité du caractère coercitif du samedi matin et ont </w:t>
      </w:r>
      <w:r w:rsidR="007D0B5E">
        <w:rPr>
          <w:rFonts w:ascii="Times New Roman" w:hAnsi="Times New Roman" w:cs="Times New Roman"/>
          <w:sz w:val="28"/>
          <w:szCs w:val="28"/>
          <w:lang w:val="fr-FR"/>
        </w:rPr>
        <w:t xml:space="preserve">présenté les difficultés d’organisation familiale </w:t>
      </w:r>
    </w:p>
    <w:p w:rsidR="00FB739D" w:rsidRDefault="007D0B5E" w:rsidP="00FB739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pratique du nombre d’épreuves par semestre : les parents s’étonnent que, suivant les matières et les enseignants, il y a des différences significatives du nombre de notes. Ceci pose un problème d’équité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D0B5E" w:rsidRDefault="005E0D56" w:rsidP="007D0B5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deuxième rencontre s’est déroulée avec la directrice et deux enseignants ce qui permet d’</w:t>
      </w:r>
      <w:r w:rsidR="00C57EBA">
        <w:rPr>
          <w:rFonts w:ascii="Times New Roman" w:hAnsi="Times New Roman" w:cs="Times New Roman"/>
          <w:sz w:val="28"/>
          <w:szCs w:val="28"/>
          <w:lang w:val="fr-FR"/>
        </w:rPr>
        <w:t xml:space="preserve">élargir le débat. Certains aspects des retenues du samedi matin ont été à nouveau évoqués. Mais, 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la discussion a également porté</w:t>
      </w:r>
      <w:r w:rsidR="00C57EBA">
        <w:rPr>
          <w:rFonts w:ascii="Times New Roman" w:hAnsi="Times New Roman" w:cs="Times New Roman"/>
          <w:sz w:val="28"/>
          <w:szCs w:val="28"/>
          <w:lang w:val="fr-FR"/>
        </w:rPr>
        <w:t xml:space="preserve"> sur :</w:t>
      </w:r>
    </w:p>
    <w:p w:rsidR="00C57EBA" w:rsidRDefault="00C57EBA" w:rsidP="00C57E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communication des notes en cours de semestre ; notre association déplore que le maître de groupe n’ait pas un accès immédiat à l’ensemble des notes des élèves de sa classe ; concernant les notes, il a également été relevé que les délais de remise des notes est parfois excessivement long</w:t>
      </w:r>
    </w:p>
    <w:p w:rsidR="00C57EBA" w:rsidRDefault="00C57EBA" w:rsidP="00C57E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question de l’évaluation, en cas d’un nombre élevé d’échecs, a montré que la question de l’égalité de traitement nécessitera davantage de réflexions, dans le cadre de l’effort d’harmonisation souhaité par la FAPPO</w:t>
      </w:r>
    </w:p>
    <w:p w:rsidR="00C57EBA" w:rsidRPr="00C57EBA" w:rsidRDefault="00C57EBA" w:rsidP="00C57EB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02F54" w:rsidRDefault="00102F54" w:rsidP="007721FD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Activités de la FAPPO</w:t>
      </w:r>
      <w:r w:rsidR="0091315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(Fédération des Associations de Parents d’Elèves du Post-Obligatoire)</w:t>
      </w:r>
    </w:p>
    <w:p w:rsidR="00FE570E" w:rsidRDefault="00913152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Début 2016, la démission immédiate de la présidente de la fédération a amené une nouvelle direction à la tête de la fédération. Notre association a contribué à cette présidence en la personne de Caroline Vinzio, en tant que vice-présidente, et Pascal Archimi, en tant que trésorier. Une feuille de route a été élaborée au cours de l’été puis entérinée par le comité à la rentrée. Elle fixe notamment comme principaux axes :</w:t>
      </w:r>
    </w:p>
    <w:p w:rsidR="00913152" w:rsidRDefault="00894CEA" w:rsidP="0091315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l’exigence d’équité de traitement des élèves par une harmonisation responsable des contenus, des supports et des exigences au sein des établissements d’une même filière et au niveau cantonal</w:t>
      </w:r>
    </w:p>
    <w:p w:rsidR="00894CEA" w:rsidRDefault="00894CEA" w:rsidP="0091315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soutien à une politique d’orientation active menée à toutes les étapes du parcours d’un élève</w:t>
      </w:r>
    </w:p>
    <w:p w:rsidR="00894CEA" w:rsidRDefault="00894CEA" w:rsidP="00894CE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 w:rsidRPr="00894CEA">
        <w:rPr>
          <w:rFonts w:ascii="Times New Roman" w:hAnsi="Times New Roman" w:cs="Times New Roman"/>
          <w:sz w:val="28"/>
          <w:szCs w:val="28"/>
          <w:lang w:val="fr-FR"/>
        </w:rPr>
        <w:t>renforcement des mesures de suivi en faveur des élèves dits dys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2508F" w:rsidRDefault="00894CEA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Afin de soutenir sa communication la fédération à lancer son nouveau site internet (</w:t>
      </w:r>
      <w:hyperlink r:id="rId5" w:history="1">
        <w:r w:rsidRPr="004F2D2C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www.fappo.ch</w:t>
        </w:r>
      </w:hyperlink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94CEA" w:rsidRDefault="00894CEA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2508F" w:rsidRPr="004A1491" w:rsidRDefault="00102F54" w:rsidP="007721FD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Rencontres avec l’association des étudiants du Collège Calvin (AECC)</w:t>
      </w:r>
    </w:p>
    <w:p w:rsidR="004A1491" w:rsidRDefault="00226AAF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Nous avons rencontré deux fois des membres du comité de l’Association des Elèves du Collège Calvin (AECC)</w:t>
      </w:r>
      <w:r w:rsidR="00F75F39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C’était l’occasion d’échanger des informations sur nos objectifs et activités respectifs. L’AECC est le principal animateur de la vie sociale du Collège (journées à thèmes, bal de Calvin, journées d’expression libre, etc..). N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otre association a réitéré son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soutien à l’AECC. Notamment, nous avons rappelé que nous pouvons:</w:t>
      </w:r>
    </w:p>
    <w:p w:rsidR="00226AAF" w:rsidRDefault="00226AAF" w:rsidP="00226A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transmettre à la direction les problèmes rencontrés par l’association des étudiants et soutenir ces derniers dans leurs démarches</w:t>
      </w:r>
    </w:p>
    <w:p w:rsidR="00226AAF" w:rsidRDefault="00226AAF" w:rsidP="00226A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engager des moyens financiers dans la limite de nos ressources</w:t>
      </w:r>
    </w:p>
    <w:p w:rsidR="00226AAF" w:rsidRPr="00226AAF" w:rsidRDefault="00226AAF" w:rsidP="00226A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faire appel à des parents pour certains soutiens ad hoc</w:t>
      </w:r>
      <w:r w:rsidR="00A26C3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17113" w:rsidRDefault="00917113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17113" w:rsidRPr="00917113" w:rsidRDefault="00102F54" w:rsidP="007721FD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Participation à la cérémonie des promotions : remise du prix du meilleur étudiant en Option Arts Visuels et participation au buffet</w:t>
      </w:r>
    </w:p>
    <w:p w:rsidR="00917113" w:rsidRDefault="00917113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Comme les précédentes années, l’A</w:t>
      </w:r>
      <w:r w:rsidR="002303DA">
        <w:rPr>
          <w:rFonts w:ascii="Times New Roman" w:hAnsi="Times New Roman" w:cs="Times New Roman"/>
          <w:sz w:val="28"/>
          <w:szCs w:val="28"/>
          <w:lang w:val="fr-FR"/>
        </w:rPr>
        <w:t xml:space="preserve">PECC a remis </w:t>
      </w:r>
      <w:r w:rsidR="00F3595E">
        <w:rPr>
          <w:rFonts w:ascii="Times New Roman" w:hAnsi="Times New Roman" w:cs="Times New Roman"/>
          <w:sz w:val="28"/>
          <w:szCs w:val="28"/>
          <w:lang w:val="fr-FR"/>
        </w:rPr>
        <w:t xml:space="preserve">un  prix </w:t>
      </w:r>
      <w:r w:rsidR="002303DA"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 w:cs="Times New Roman"/>
          <w:sz w:val="28"/>
          <w:szCs w:val="28"/>
          <w:lang w:val="fr-FR"/>
        </w:rPr>
        <w:t>l’étudiant le plus méritant en Arts Visuels, au cours de la cérémonie des promotions.</w:t>
      </w:r>
      <w:r w:rsidR="00226A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303DA">
        <w:rPr>
          <w:rFonts w:ascii="Times New Roman" w:hAnsi="Times New Roman" w:cs="Times New Roman"/>
          <w:sz w:val="28"/>
          <w:szCs w:val="28"/>
          <w:lang w:val="fr-FR"/>
        </w:rPr>
        <w:t xml:space="preserve">Cependant, cette année, </w:t>
      </w:r>
      <w:r w:rsidR="00F3595E">
        <w:rPr>
          <w:rFonts w:ascii="Times New Roman" w:hAnsi="Times New Roman" w:cs="Times New Roman"/>
          <w:sz w:val="28"/>
          <w:szCs w:val="28"/>
          <w:lang w:val="fr-FR"/>
        </w:rPr>
        <w:t>deux étudiants ont obtenu exactement la même moyenne et n</w:t>
      </w:r>
      <w:r w:rsidR="00226AAF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F3595E">
        <w:rPr>
          <w:rFonts w:ascii="Times New Roman" w:hAnsi="Times New Roman" w:cs="Times New Roman"/>
          <w:sz w:val="28"/>
          <w:szCs w:val="28"/>
          <w:lang w:val="fr-FR"/>
        </w:rPr>
        <w:t>us avons choisi de remettre CHF 300.- à chaque étudiant, soit le double des années précédentes.</w:t>
      </w:r>
    </w:p>
    <w:p w:rsidR="00F3595E" w:rsidRDefault="00F3595E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avons également renouvelé notre contribution de CHF </w:t>
      </w:r>
      <w:r w:rsidR="00696FAF">
        <w:rPr>
          <w:rFonts w:ascii="Times New Roman" w:hAnsi="Times New Roman" w:cs="Times New Roman"/>
          <w:sz w:val="28"/>
          <w:szCs w:val="28"/>
          <w:lang w:val="fr-FR"/>
        </w:rPr>
        <w:t xml:space="preserve">1'000.- </w:t>
      </w:r>
      <w:r>
        <w:rPr>
          <w:rFonts w:ascii="Times New Roman" w:hAnsi="Times New Roman" w:cs="Times New Roman"/>
          <w:sz w:val="28"/>
          <w:szCs w:val="28"/>
          <w:lang w:val="fr-FR"/>
        </w:rPr>
        <w:t>au buffet des promotions</w:t>
      </w:r>
      <w:r w:rsidR="006412E3">
        <w:rPr>
          <w:rFonts w:ascii="Times New Roman" w:hAnsi="Times New Roman" w:cs="Times New Roman"/>
          <w:sz w:val="28"/>
          <w:szCs w:val="28"/>
          <w:lang w:val="fr-FR"/>
        </w:rPr>
        <w:t xml:space="preserve">. Certains </w:t>
      </w:r>
      <w:r w:rsidR="00696FAF">
        <w:rPr>
          <w:rFonts w:ascii="Times New Roman" w:hAnsi="Times New Roman" w:cs="Times New Roman"/>
          <w:sz w:val="28"/>
          <w:szCs w:val="28"/>
          <w:lang w:val="fr-FR"/>
        </w:rPr>
        <w:t xml:space="preserve">membres </w:t>
      </w:r>
      <w:r w:rsidR="006412E3">
        <w:rPr>
          <w:rFonts w:ascii="Times New Roman" w:hAnsi="Times New Roman" w:cs="Times New Roman"/>
          <w:sz w:val="28"/>
          <w:szCs w:val="28"/>
          <w:lang w:val="fr-FR"/>
        </w:rPr>
        <w:t>de notre comité ayant participé à la cérémonie et</w:t>
      </w:r>
      <w:r w:rsidR="00696FA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412E3">
        <w:rPr>
          <w:rFonts w:ascii="Times New Roman" w:hAnsi="Times New Roman" w:cs="Times New Roman"/>
          <w:sz w:val="28"/>
          <w:szCs w:val="28"/>
          <w:lang w:val="fr-FR"/>
        </w:rPr>
        <w:t xml:space="preserve"> suite à des commentaires de parents, nous souhaitons explorer des possibilités d</w:t>
      </w:r>
      <w:r w:rsidR="00696FAF">
        <w:rPr>
          <w:rFonts w:ascii="Times New Roman" w:hAnsi="Times New Roman" w:cs="Times New Roman"/>
          <w:sz w:val="28"/>
          <w:szCs w:val="28"/>
          <w:lang w:val="fr-FR"/>
        </w:rPr>
        <w:t>e renforcer notre soutien afin que cette manifestation soit encore plus festive.</w:t>
      </w:r>
    </w:p>
    <w:p w:rsidR="0090093E" w:rsidRPr="008938B2" w:rsidRDefault="0090093E" w:rsidP="007721F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938B2" w:rsidRPr="008938B2" w:rsidRDefault="008938B2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8938B2" w:rsidRPr="008938B2" w:rsidSect="001B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C65"/>
    <w:multiLevelType w:val="hybridMultilevel"/>
    <w:tmpl w:val="2C0C572E"/>
    <w:lvl w:ilvl="0" w:tplc="BF78D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342B"/>
    <w:multiLevelType w:val="hybridMultilevel"/>
    <w:tmpl w:val="19FC3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5A5711"/>
    <w:rsid w:val="00084385"/>
    <w:rsid w:val="000B28BA"/>
    <w:rsid w:val="00102F54"/>
    <w:rsid w:val="001A44A1"/>
    <w:rsid w:val="001B63F7"/>
    <w:rsid w:val="00221C92"/>
    <w:rsid w:val="0022508F"/>
    <w:rsid w:val="00226AAF"/>
    <w:rsid w:val="002303DA"/>
    <w:rsid w:val="00335435"/>
    <w:rsid w:val="0047661B"/>
    <w:rsid w:val="004A1491"/>
    <w:rsid w:val="004A3E88"/>
    <w:rsid w:val="005A5711"/>
    <w:rsid w:val="005E0D56"/>
    <w:rsid w:val="005F1D5D"/>
    <w:rsid w:val="006226D3"/>
    <w:rsid w:val="006412E3"/>
    <w:rsid w:val="00683F75"/>
    <w:rsid w:val="00696FAF"/>
    <w:rsid w:val="007721FD"/>
    <w:rsid w:val="007D0B5E"/>
    <w:rsid w:val="007D19FF"/>
    <w:rsid w:val="007E6218"/>
    <w:rsid w:val="008938B2"/>
    <w:rsid w:val="00894CEA"/>
    <w:rsid w:val="0090093E"/>
    <w:rsid w:val="00913152"/>
    <w:rsid w:val="00917113"/>
    <w:rsid w:val="00A063BB"/>
    <w:rsid w:val="00A26C3A"/>
    <w:rsid w:val="00B738E8"/>
    <w:rsid w:val="00C57EBA"/>
    <w:rsid w:val="00C83EDC"/>
    <w:rsid w:val="00D4472A"/>
    <w:rsid w:val="00D84C5B"/>
    <w:rsid w:val="00EB6C06"/>
    <w:rsid w:val="00F3595E"/>
    <w:rsid w:val="00F75F39"/>
    <w:rsid w:val="00F82CCB"/>
    <w:rsid w:val="00FB739D"/>
    <w:rsid w:val="00FE570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D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F1D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4C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ppo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Archimi</dc:creator>
  <cp:lastModifiedBy>Caroline Vinzio-James</cp:lastModifiedBy>
  <cp:revision>2</cp:revision>
  <cp:lastPrinted>2017-10-03T13:39:00Z</cp:lastPrinted>
  <dcterms:created xsi:type="dcterms:W3CDTF">2017-10-20T12:51:00Z</dcterms:created>
  <dcterms:modified xsi:type="dcterms:W3CDTF">2017-10-20T12:51:00Z</dcterms:modified>
</cp:coreProperties>
</file>